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9AD84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  <w:bookmarkStart w:id="0" w:name="_GoBack"/>
      <w:r>
        <w:rPr>
          <w:rFonts w:hint="default" w:ascii="Times New Roman" w:hAnsi="Times New Roman" w:cs="Times New Roman"/>
          <w:b/>
          <w:bCs/>
          <w:sz w:val="28"/>
          <w:szCs w:val="28"/>
        </w:rPr>
        <w:t>Памятка для родителей</w:t>
      </w:r>
    </w:p>
    <w:p w14:paraId="3A34DAEB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</w:rPr>
        <w:t>«Безопасная елка»</w:t>
      </w:r>
    </w:p>
    <w:bookmarkEnd w:id="0"/>
    <w:p w14:paraId="2B1025AE">
      <w:pPr>
        <w:jc w:val="righ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Ах, какая яркая</w:t>
      </w:r>
      <w:r>
        <w:rPr>
          <w:rFonts w:hint="default" w:ascii="Times New Roman" w:hAnsi="Times New Roman" w:cs="Times New Roman"/>
          <w:sz w:val="28"/>
          <w:szCs w:val="28"/>
        </w:rPr>
        <w:br w:type="textWrapping"/>
      </w:r>
      <w:r>
        <w:rPr>
          <w:rFonts w:hint="default" w:ascii="Times New Roman" w:hAnsi="Times New Roman" w:cs="Times New Roman"/>
          <w:sz w:val="28"/>
          <w:szCs w:val="28"/>
        </w:rPr>
        <w:t>Елочка у нас,</w:t>
      </w:r>
    </w:p>
    <w:p w14:paraId="08D3637C">
      <w:pPr>
        <w:jc w:val="righ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Чтобы праздник был хорошим</w:t>
      </w:r>
    </w:p>
    <w:p w14:paraId="3F8E272B">
      <w:pPr>
        <w:jc w:val="right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Будь всегда ты осторожен. </w:t>
      </w:r>
    </w:p>
    <w:p w14:paraId="34AA4CD6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1.      Ёлку необходимо размещать в углу комнаты, чтобы она не загораживала проход.</w:t>
      </w:r>
    </w:p>
    <w:p w14:paraId="1CB76B05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2.      Подставка должна быть устойчивой, чтобы ёлка не качалась.</w:t>
      </w:r>
    </w:p>
    <w:p w14:paraId="3E3B91B8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3.      Нельзя устанавливать ёлку рядом с батарей и нагревательными приборами.</w:t>
      </w:r>
    </w:p>
    <w:p w14:paraId="08D6DFBA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4.      Запрещается размещать электроприборы под ёлкой.</w:t>
      </w:r>
    </w:p>
    <w:p w14:paraId="1AAE2324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5.      Нельзя украшать ёлку игрушками из бумаги, ватой, свечками, так как ёлка с каждым днем становится все суше, и может легко воспламениться. Все ёлочные украшения должны быть сделаны из негорючих или огнестойких материалов.</w:t>
      </w:r>
    </w:p>
    <w:p w14:paraId="42F52AB5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6.      Проверьте состояние новогодней гирлянды, ее неисправность может привести к пожару!</w:t>
      </w:r>
    </w:p>
    <w:p w14:paraId="291B4126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7.      Подумайте, как вам подключить гирлянду, чтобы удлинитель не лежал под ногами.</w:t>
      </w:r>
    </w:p>
    <w:p w14:paraId="3BE5F46A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8.      Выключайте все гирлянды, когда ложитесь спать или выходите из дома. В ваше отсутствие может произойти короткое замыкание, которое станет причиной пожара!</w:t>
      </w:r>
    </w:p>
    <w:p w14:paraId="3C24A0E7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9.      Нельзя стоять с бенгальскими огнями около елки.</w:t>
      </w:r>
    </w:p>
    <w:p w14:paraId="332B250D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10.    Расскажите детям о  безопасном поведении.</w:t>
      </w:r>
    </w:p>
    <w:p w14:paraId="7BB2E8FC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drawing>
          <wp:inline distT="0" distB="0" distL="114300" distR="114300">
            <wp:extent cx="3810000" cy="2714625"/>
            <wp:effectExtent l="0" t="0" r="0" b="9525"/>
            <wp:docPr id="2" name="Изображение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714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CAADD8C">
      <w:pPr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          Не оставляйте детей одних дома!</w:t>
      </w:r>
    </w:p>
    <w:p w14:paraId="2A38B32E">
      <w:pPr>
        <w:rPr>
          <w:rFonts w:hint="default" w:ascii="Times New Roman" w:hAnsi="Times New Roman" w:cs="Times New Roman"/>
          <w:sz w:val="28"/>
          <w:szCs w:val="28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9B6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2025-12-10T17:41:43Z</dcterms:created>
  <dc:creator>Надежда</dc:creator>
  <cp:lastModifiedBy>Надежда</cp:lastModifiedBy>
  <dcterms:modified xsi:type="dcterms:W3CDTF">2025-12-10T17:43:30Z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8DC496CD5557459FA401FDAD1FB8CA5B_12</vt:lpwstr>
  </property>
</Properties>
</file>